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630" w:rsidRPr="00BD0600" w:rsidRDefault="00971630" w:rsidP="00971630">
      <w:pPr>
        <w:jc w:val="center"/>
        <w:rPr>
          <w:b/>
          <w:sz w:val="28"/>
          <w:szCs w:val="28"/>
        </w:rPr>
      </w:pPr>
      <w:r w:rsidRPr="00BD0600">
        <w:rPr>
          <w:b/>
          <w:sz w:val="28"/>
          <w:szCs w:val="28"/>
        </w:rPr>
        <w:t>ПОЯСНИТЕЛЬНАЯ ЗАПИСКА</w:t>
      </w:r>
    </w:p>
    <w:p w:rsidR="00971630" w:rsidRPr="00BD0600" w:rsidRDefault="00971630" w:rsidP="00971630">
      <w:pPr>
        <w:jc w:val="center"/>
        <w:rPr>
          <w:b/>
          <w:sz w:val="28"/>
          <w:szCs w:val="28"/>
        </w:rPr>
      </w:pPr>
      <w:r w:rsidRPr="00BD0600">
        <w:rPr>
          <w:b/>
          <w:sz w:val="28"/>
          <w:szCs w:val="28"/>
        </w:rPr>
        <w:t>к проекту решения Думы Арамильского городского округа</w:t>
      </w:r>
    </w:p>
    <w:p w:rsidR="00971630" w:rsidRPr="00BD0600" w:rsidRDefault="00971630" w:rsidP="00971630">
      <w:pPr>
        <w:jc w:val="center"/>
        <w:rPr>
          <w:b/>
          <w:bCs/>
          <w:i/>
          <w:sz w:val="28"/>
          <w:szCs w:val="28"/>
        </w:rPr>
      </w:pPr>
      <w:r w:rsidRPr="00BD0600">
        <w:rPr>
          <w:b/>
          <w:sz w:val="28"/>
          <w:szCs w:val="28"/>
        </w:rPr>
        <w:t>«Об утверждении структуры Администрации Арамильского городского округа</w:t>
      </w:r>
      <w:r w:rsidRPr="00BD0600">
        <w:rPr>
          <w:b/>
          <w:bCs/>
          <w:i/>
          <w:sz w:val="28"/>
          <w:szCs w:val="28"/>
        </w:rPr>
        <w:t>»</w:t>
      </w:r>
    </w:p>
    <w:p w:rsidR="00971630" w:rsidRPr="00BD0600" w:rsidRDefault="00971630" w:rsidP="00971630">
      <w:pPr>
        <w:jc w:val="center"/>
        <w:rPr>
          <w:sz w:val="28"/>
          <w:szCs w:val="28"/>
        </w:rPr>
      </w:pPr>
      <w:r w:rsidRPr="00BD0600">
        <w:rPr>
          <w:sz w:val="28"/>
          <w:szCs w:val="28"/>
        </w:rPr>
        <w:t xml:space="preserve"> </w:t>
      </w:r>
    </w:p>
    <w:p w:rsidR="00212CF9" w:rsidRDefault="00BD0600" w:rsidP="009716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Предложение об утверждении структуры Администрации Арамильского городского округа заключается в изменении структуры и штата Администрации</w:t>
      </w:r>
      <w:r w:rsidR="008E3C45">
        <w:rPr>
          <w:sz w:val="28"/>
          <w:szCs w:val="28"/>
        </w:rPr>
        <w:t xml:space="preserve"> Арамильского городского округа </w:t>
      </w:r>
      <w:r w:rsidR="00724CC7">
        <w:rPr>
          <w:sz w:val="28"/>
          <w:szCs w:val="28"/>
        </w:rPr>
        <w:t>и нацелено на</w:t>
      </w:r>
      <w:r w:rsidR="008E3C45">
        <w:rPr>
          <w:sz w:val="28"/>
          <w:szCs w:val="28"/>
        </w:rPr>
        <w:t xml:space="preserve"> </w:t>
      </w:r>
      <w:r w:rsidR="00A41ABB">
        <w:rPr>
          <w:sz w:val="28"/>
          <w:szCs w:val="28"/>
        </w:rPr>
        <w:t>обеспечени</w:t>
      </w:r>
      <w:r w:rsidR="00724CC7">
        <w:rPr>
          <w:sz w:val="28"/>
          <w:szCs w:val="28"/>
        </w:rPr>
        <w:t>е</w:t>
      </w:r>
      <w:r w:rsidR="00A41ABB">
        <w:rPr>
          <w:sz w:val="28"/>
          <w:szCs w:val="28"/>
        </w:rPr>
        <w:t xml:space="preserve"> выполнения полного перечня функций, возложенных на органы местного самоуправления</w:t>
      </w:r>
      <w:r w:rsidR="008E3C45">
        <w:rPr>
          <w:sz w:val="28"/>
          <w:szCs w:val="28"/>
        </w:rPr>
        <w:t>. При этом изменение</w:t>
      </w:r>
      <w:r w:rsidR="00693C1B">
        <w:rPr>
          <w:sz w:val="28"/>
          <w:szCs w:val="28"/>
        </w:rPr>
        <w:t xml:space="preserve"> </w:t>
      </w:r>
      <w:r w:rsidR="00624195">
        <w:rPr>
          <w:sz w:val="28"/>
          <w:szCs w:val="28"/>
        </w:rPr>
        <w:t>структуры</w:t>
      </w:r>
      <w:r w:rsidR="00693C1B">
        <w:rPr>
          <w:sz w:val="28"/>
          <w:szCs w:val="28"/>
        </w:rPr>
        <w:t xml:space="preserve"> Администрации Арамильского городского округа </w:t>
      </w:r>
      <w:r w:rsidR="00624195">
        <w:rPr>
          <w:sz w:val="28"/>
          <w:szCs w:val="28"/>
        </w:rPr>
        <w:t xml:space="preserve">и </w:t>
      </w:r>
      <w:r w:rsidR="00693C1B">
        <w:rPr>
          <w:sz w:val="28"/>
          <w:szCs w:val="28"/>
        </w:rPr>
        <w:t xml:space="preserve">предусматривает </w:t>
      </w:r>
      <w:r w:rsidR="00624195">
        <w:rPr>
          <w:sz w:val="28"/>
          <w:szCs w:val="28"/>
        </w:rPr>
        <w:t>включение в ее состав отдела культуры, спорта, молодежной и социальной политики Администрации Арамильского городского округа (далее отдел) в составе 2 штатных единиц (начальн</w:t>
      </w:r>
      <w:r w:rsidR="000B388D">
        <w:rPr>
          <w:sz w:val="28"/>
          <w:szCs w:val="28"/>
        </w:rPr>
        <w:t xml:space="preserve">ик отдела и главный специалист), а также дополнительно включение </w:t>
      </w:r>
      <w:r w:rsidR="00820B79">
        <w:rPr>
          <w:sz w:val="28"/>
          <w:szCs w:val="28"/>
        </w:rPr>
        <w:t>ведущего</w:t>
      </w:r>
      <w:r w:rsidR="000B388D">
        <w:rPr>
          <w:sz w:val="28"/>
          <w:szCs w:val="28"/>
        </w:rPr>
        <w:t xml:space="preserve"> специалиста Администрации Арамильского городского округа с возложением на него функций по организации антитеррористической деятельности. </w:t>
      </w:r>
    </w:p>
    <w:p w:rsidR="00693C1B" w:rsidRPr="00624195" w:rsidRDefault="000B388D" w:rsidP="006241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24195">
        <w:rPr>
          <w:sz w:val="28"/>
          <w:szCs w:val="28"/>
        </w:rPr>
        <w:t xml:space="preserve">Необходимость предусмотреть в структуре Администрации Арамильского городского округа </w:t>
      </w:r>
      <w:r w:rsidR="009803DC">
        <w:rPr>
          <w:sz w:val="28"/>
          <w:szCs w:val="28"/>
        </w:rPr>
        <w:t>отдела</w:t>
      </w:r>
      <w:r w:rsidRPr="000B388D">
        <w:t xml:space="preserve"> </w:t>
      </w:r>
      <w:r w:rsidRPr="000B388D">
        <w:rPr>
          <w:sz w:val="28"/>
          <w:szCs w:val="28"/>
        </w:rPr>
        <w:t>культуры, спорта, молодежной и социальной политики Администрации Арамильского городского округа</w:t>
      </w:r>
      <w:r w:rsidR="00624195" w:rsidRPr="000B388D">
        <w:rPr>
          <w:sz w:val="28"/>
          <w:szCs w:val="28"/>
        </w:rPr>
        <w:t xml:space="preserve"> </w:t>
      </w:r>
      <w:r w:rsidR="00624195">
        <w:rPr>
          <w:sz w:val="28"/>
          <w:szCs w:val="28"/>
        </w:rPr>
        <w:t xml:space="preserve">в количестве 2 штатных единиц обусловлена обширным количеством мероприятий, необходимых и запланированных к проведению на территории Арамильского городского округа, целью качественной подготовки мероприятий </w:t>
      </w:r>
      <w:r w:rsidR="00624195" w:rsidRPr="00624195">
        <w:rPr>
          <w:sz w:val="28"/>
          <w:szCs w:val="28"/>
        </w:rPr>
        <w:t>в сферах культуры, спорта, молодежной политики и социальной политики</w:t>
      </w:r>
      <w:r w:rsidR="004769B2">
        <w:rPr>
          <w:sz w:val="28"/>
          <w:szCs w:val="28"/>
        </w:rPr>
        <w:t>, их результативным координированием и проведением. Формированием качественных отчетов об их проведении и предложений по проведению в дальнейшем.</w:t>
      </w:r>
    </w:p>
    <w:p w:rsidR="00624195" w:rsidRDefault="004769B2" w:rsidP="00476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функции по организации и координированию деятельности в сфере </w:t>
      </w:r>
      <w:r w:rsidRPr="004769B2">
        <w:rPr>
          <w:sz w:val="28"/>
          <w:szCs w:val="28"/>
        </w:rPr>
        <w:t xml:space="preserve">культуры, спорта, молодежной политики и социальной политики </w:t>
      </w:r>
      <w:r>
        <w:rPr>
          <w:sz w:val="28"/>
          <w:szCs w:val="28"/>
        </w:rPr>
        <w:t>выполняет гла</w:t>
      </w:r>
      <w:bookmarkStart w:id="0" w:name="_GoBack"/>
      <w:bookmarkEnd w:id="0"/>
      <w:r>
        <w:rPr>
          <w:sz w:val="28"/>
          <w:szCs w:val="28"/>
        </w:rPr>
        <w:t xml:space="preserve">вный специалист Администрации Арамильского городского округа, который в единственном числе не способен обеспечить надлежащий контроль, координирование и выполнение мероприятий в указанной сфере, взаимодействие с учреждениями, подготовку качественных отчетов и объективное освещением мероприятий в средствах массовой информации. </w:t>
      </w:r>
    </w:p>
    <w:p w:rsidR="004769B2" w:rsidRDefault="004769B2" w:rsidP="00476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Недостатки структуры Администрации Арамильского городского округа были выявлены и с трудом преодолены особенно в период подготовки и проведения мероприятий, связанн</w:t>
      </w:r>
      <w:r w:rsidR="00B362A9">
        <w:rPr>
          <w:sz w:val="28"/>
          <w:szCs w:val="28"/>
        </w:rPr>
        <w:t>ых с празднованием Нового года и в периоды нетрудоспособности главного специалиста Администрации Арамильского городского округа, когда деятельность по контролю и координации учреждений культуры и спорта осуществлять было некому.</w:t>
      </w:r>
    </w:p>
    <w:p w:rsidR="00B362A9" w:rsidRDefault="00B362A9" w:rsidP="004769B2">
      <w:pPr>
        <w:ind w:firstLine="709"/>
        <w:jc w:val="both"/>
        <w:rPr>
          <w:sz w:val="28"/>
          <w:szCs w:val="28"/>
        </w:rPr>
      </w:pPr>
    </w:p>
    <w:p w:rsidR="00B94F17" w:rsidRPr="00B94F17" w:rsidRDefault="000B388D" w:rsidP="00B94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94F17" w:rsidRPr="00B94F17">
        <w:rPr>
          <w:sz w:val="28"/>
          <w:szCs w:val="28"/>
        </w:rPr>
        <w:t xml:space="preserve">В связи с ростом угроз террористической направленности, масштабностью проведения превентивных мероприятий по противодействию терроризму, повышению уровня антитеррористической защищенности населения и объектов Арамильского городского округа, требованию нормативных правовых актов, решения Антитеррористической комиссии в Свердловской области (от 20.09.2018 №1), необходимо предусмотреть в организационно-штатной структуре </w:t>
      </w:r>
      <w:r w:rsidR="00B94F17" w:rsidRPr="00B94F17">
        <w:rPr>
          <w:sz w:val="28"/>
          <w:szCs w:val="28"/>
        </w:rPr>
        <w:lastRenderedPageBreak/>
        <w:t xml:space="preserve">Администрации Арамильского городского округа должность </w:t>
      </w:r>
      <w:r w:rsidR="00310F30">
        <w:rPr>
          <w:sz w:val="28"/>
          <w:szCs w:val="28"/>
        </w:rPr>
        <w:t>ведущего</w:t>
      </w:r>
      <w:r w:rsidR="00B94F17" w:rsidRPr="00B94F17">
        <w:rPr>
          <w:sz w:val="28"/>
          <w:szCs w:val="28"/>
        </w:rPr>
        <w:t xml:space="preserve"> специалиста с возложением на него функций по организации работы по противодействию терроризму и повышению уровня антитеррористической защищенности населения и объектов Арамильского городского округа, а именно: </w:t>
      </w:r>
    </w:p>
    <w:p w:rsidR="00B94F17" w:rsidRPr="00B94F17" w:rsidRDefault="00B94F17" w:rsidP="00B94F17">
      <w:pPr>
        <w:ind w:firstLine="709"/>
        <w:jc w:val="both"/>
        <w:rPr>
          <w:sz w:val="28"/>
          <w:szCs w:val="28"/>
        </w:rPr>
      </w:pPr>
      <w:r w:rsidRPr="00B94F17">
        <w:rPr>
          <w:sz w:val="28"/>
          <w:szCs w:val="28"/>
        </w:rPr>
        <w:t>разработка нормативных правовых и организационных документов по противодействию терроризму;</w:t>
      </w:r>
    </w:p>
    <w:p w:rsidR="00B94F17" w:rsidRPr="00B94F17" w:rsidRDefault="00B94F17" w:rsidP="00B94F17">
      <w:pPr>
        <w:ind w:firstLine="709"/>
        <w:jc w:val="both"/>
        <w:rPr>
          <w:sz w:val="28"/>
          <w:szCs w:val="28"/>
        </w:rPr>
      </w:pPr>
      <w:r w:rsidRPr="00B94F17">
        <w:rPr>
          <w:sz w:val="28"/>
          <w:szCs w:val="28"/>
        </w:rPr>
        <w:t>организация и проведение комиссионных обследований объектов повышенной опасности, особой важности и жизнеобеспечения;</w:t>
      </w:r>
    </w:p>
    <w:p w:rsidR="00B94F17" w:rsidRPr="00B94F17" w:rsidRDefault="00B94F17" w:rsidP="00B94F17">
      <w:pPr>
        <w:ind w:firstLine="709"/>
        <w:jc w:val="both"/>
        <w:rPr>
          <w:sz w:val="28"/>
          <w:szCs w:val="28"/>
        </w:rPr>
      </w:pPr>
      <w:r w:rsidRPr="00B94F17">
        <w:rPr>
          <w:sz w:val="28"/>
          <w:szCs w:val="28"/>
        </w:rPr>
        <w:t>подготовка материалов для проведения Антитеррористической комиссии Арамильского городского округа, и контроль над исполнением её решений;</w:t>
      </w:r>
    </w:p>
    <w:p w:rsidR="00B94F17" w:rsidRPr="00B94F17" w:rsidRDefault="00B94F17" w:rsidP="00B94F17">
      <w:pPr>
        <w:ind w:firstLine="709"/>
        <w:jc w:val="both"/>
        <w:rPr>
          <w:sz w:val="28"/>
          <w:szCs w:val="28"/>
        </w:rPr>
      </w:pPr>
      <w:r w:rsidRPr="00B94F17">
        <w:rPr>
          <w:sz w:val="28"/>
          <w:szCs w:val="28"/>
        </w:rPr>
        <w:t>предоставление отчётов по реализации требований Национального антитеррористического комитета Российской Федерации, Антитеррористической комиссии в Свердловской области в Правительство Свердловской области;</w:t>
      </w:r>
    </w:p>
    <w:p w:rsidR="00B94F17" w:rsidRPr="00B94F17" w:rsidRDefault="00B94F17" w:rsidP="00B94F17">
      <w:pPr>
        <w:ind w:firstLine="709"/>
        <w:jc w:val="both"/>
        <w:rPr>
          <w:sz w:val="28"/>
          <w:szCs w:val="28"/>
        </w:rPr>
      </w:pPr>
      <w:r w:rsidRPr="00B94F17">
        <w:rPr>
          <w:sz w:val="28"/>
          <w:szCs w:val="28"/>
        </w:rPr>
        <w:t>взаимодействие с органами МВД;</w:t>
      </w:r>
    </w:p>
    <w:p w:rsidR="00B94F17" w:rsidRPr="00B94F17" w:rsidRDefault="00B94F17" w:rsidP="00B94F17">
      <w:pPr>
        <w:ind w:firstLine="709"/>
        <w:jc w:val="both"/>
        <w:rPr>
          <w:sz w:val="28"/>
          <w:szCs w:val="28"/>
        </w:rPr>
      </w:pPr>
      <w:r w:rsidRPr="00B94F17">
        <w:rPr>
          <w:sz w:val="28"/>
          <w:szCs w:val="28"/>
        </w:rPr>
        <w:t>организация и проведение информационно-пропагандисткой работы.</w:t>
      </w:r>
    </w:p>
    <w:p w:rsidR="00B94F17" w:rsidRPr="00B94F17" w:rsidRDefault="00B94F17" w:rsidP="00B94F17">
      <w:pPr>
        <w:ind w:firstLine="709"/>
        <w:jc w:val="both"/>
        <w:rPr>
          <w:sz w:val="28"/>
          <w:szCs w:val="28"/>
        </w:rPr>
      </w:pPr>
      <w:r w:rsidRPr="00B94F17">
        <w:rPr>
          <w:sz w:val="28"/>
          <w:szCs w:val="28"/>
        </w:rPr>
        <w:t>Необходимо отметить, что организация работы в данном направлении поставлена на особый контроль Правительством Российской Федерации и Свердловской области.</w:t>
      </w:r>
    </w:p>
    <w:p w:rsidR="00B94F17" w:rsidRPr="00B94F17" w:rsidRDefault="00B94F17" w:rsidP="00B94F17">
      <w:pPr>
        <w:ind w:firstLine="709"/>
        <w:jc w:val="both"/>
        <w:rPr>
          <w:sz w:val="28"/>
          <w:szCs w:val="28"/>
        </w:rPr>
      </w:pPr>
      <w:r w:rsidRPr="00B94F17">
        <w:rPr>
          <w:sz w:val="28"/>
          <w:szCs w:val="28"/>
        </w:rPr>
        <w:t>Указанное направление деятельности в рамках дополнительных поручений закреплено за главным специалистом Администрации Арамильского городского округа, осуществляющим функции по организации деятельности по гражданской обороне и пожарной безопасности. Однако, должностному лицу, в связи с имеющимися нагрузками по основному роду деятельности, не представляется возможным реализация всех мероприятий по повышению уровня антитеррористической защищенности населения и объектов Арамильского городского округа в рамках требования нормативных правовых и организационных документов Российской Федерации и Свердловской области в сфере противодействия терроризму, решений Национального антитеррористического комитета Российской Федерации, Антитеррористической комиссии в Свердловской области.</w:t>
      </w:r>
    </w:p>
    <w:p w:rsidR="00B94F17" w:rsidRPr="00B94F17" w:rsidRDefault="00B94F17" w:rsidP="00B94F17">
      <w:pPr>
        <w:ind w:firstLine="709"/>
        <w:jc w:val="both"/>
        <w:rPr>
          <w:sz w:val="28"/>
          <w:szCs w:val="28"/>
        </w:rPr>
      </w:pPr>
    </w:p>
    <w:p w:rsidR="00C92495" w:rsidRDefault="00B94F17" w:rsidP="00B94F17">
      <w:pPr>
        <w:jc w:val="both"/>
        <w:rPr>
          <w:sz w:val="28"/>
          <w:szCs w:val="28"/>
        </w:rPr>
      </w:pPr>
      <w:r w:rsidRPr="00B94F17">
        <w:rPr>
          <w:sz w:val="28"/>
          <w:szCs w:val="28"/>
        </w:rPr>
        <w:t xml:space="preserve">Приложение: расчет фонда оплаты труда на ___ </w:t>
      </w:r>
      <w:proofErr w:type="gramStart"/>
      <w:r w:rsidRPr="00B94F17">
        <w:rPr>
          <w:sz w:val="28"/>
          <w:szCs w:val="28"/>
        </w:rPr>
        <w:t>листах ,</w:t>
      </w:r>
      <w:proofErr w:type="gramEnd"/>
      <w:r w:rsidRPr="00B94F17">
        <w:rPr>
          <w:sz w:val="28"/>
          <w:szCs w:val="28"/>
        </w:rPr>
        <w:t xml:space="preserve"> в 1 экз.</w:t>
      </w:r>
    </w:p>
    <w:p w:rsidR="007B0819" w:rsidRDefault="007B0819" w:rsidP="00FB1BAB">
      <w:pPr>
        <w:ind w:firstLine="709"/>
        <w:jc w:val="both"/>
        <w:rPr>
          <w:sz w:val="28"/>
          <w:szCs w:val="28"/>
        </w:rPr>
      </w:pPr>
    </w:p>
    <w:p w:rsidR="00ED0196" w:rsidRDefault="00ED0196" w:rsidP="00FB1BAB">
      <w:pPr>
        <w:ind w:firstLine="709"/>
        <w:jc w:val="both"/>
        <w:rPr>
          <w:sz w:val="28"/>
          <w:szCs w:val="28"/>
        </w:rPr>
      </w:pPr>
    </w:p>
    <w:p w:rsidR="007B0819" w:rsidRDefault="007B0819" w:rsidP="007B08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Арамильского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В.Ю. Никитенко</w:t>
      </w:r>
    </w:p>
    <w:p w:rsidR="00FB1BAB" w:rsidRDefault="00FB1BAB" w:rsidP="00FB1BAB">
      <w:pPr>
        <w:ind w:firstLine="709"/>
        <w:jc w:val="both"/>
      </w:pPr>
    </w:p>
    <w:p w:rsidR="00FB1BAB" w:rsidRDefault="00FB1BAB" w:rsidP="00971630">
      <w:pPr>
        <w:ind w:firstLine="709"/>
        <w:jc w:val="both"/>
        <w:rPr>
          <w:sz w:val="28"/>
          <w:szCs w:val="28"/>
        </w:rPr>
      </w:pPr>
    </w:p>
    <w:p w:rsidR="00FB1BAB" w:rsidRDefault="00FB1BAB" w:rsidP="00971630">
      <w:pPr>
        <w:ind w:firstLine="709"/>
        <w:jc w:val="both"/>
        <w:rPr>
          <w:sz w:val="28"/>
          <w:szCs w:val="28"/>
        </w:rPr>
        <w:sectPr w:rsidR="00FB1BAB" w:rsidSect="00ED0196">
          <w:headerReference w:type="default" r:id="rId7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F3DA8" w:rsidRDefault="00B50EB7" w:rsidP="00B50EB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Статистические данные отчета Интернет-портала (отдел социально-культурного развития Администрации)</w:t>
      </w:r>
    </w:p>
    <w:p w:rsidR="007B0819" w:rsidRPr="00BD0600" w:rsidRDefault="007B0819" w:rsidP="00B50EB7">
      <w:pPr>
        <w:ind w:firstLine="709"/>
        <w:jc w:val="center"/>
        <w:rPr>
          <w:sz w:val="28"/>
          <w:szCs w:val="28"/>
        </w:rPr>
      </w:pPr>
    </w:p>
    <w:tbl>
      <w:tblPr>
        <w:tblW w:w="5000" w:type="pct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15" w:type="dxa"/>
        </w:tblCellMar>
        <w:tblLook w:val="04A0" w:firstRow="1" w:lastRow="0" w:firstColumn="1" w:lastColumn="0" w:noHBand="0" w:noVBand="1"/>
      </w:tblPr>
      <w:tblGrid>
        <w:gridCol w:w="3843"/>
        <w:gridCol w:w="1794"/>
        <w:gridCol w:w="1614"/>
        <w:gridCol w:w="1971"/>
        <w:gridCol w:w="1790"/>
        <w:gridCol w:w="1793"/>
        <w:gridCol w:w="1749"/>
      </w:tblGrid>
      <w:tr w:rsidR="00DF3158" w:rsidRPr="00342E79" w:rsidTr="00FA0DE6">
        <w:trPr>
          <w:trHeight w:val="229"/>
        </w:trPr>
        <w:tc>
          <w:tcPr>
            <w:tcW w:w="1320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</w:pP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rPr>
                <w:b/>
                <w:bCs/>
                <w:color w:val="333333"/>
              </w:rPr>
            </w:pPr>
            <w:proofErr w:type="spellStart"/>
            <w:r w:rsidRPr="00342E79">
              <w:rPr>
                <w:b/>
                <w:bCs/>
                <w:color w:val="333333"/>
              </w:rPr>
              <w:t>Бажина</w:t>
            </w:r>
            <w:proofErr w:type="spellEnd"/>
            <w:r w:rsidRPr="00342E79">
              <w:rPr>
                <w:b/>
                <w:bCs/>
                <w:color w:val="333333"/>
              </w:rPr>
              <w:t xml:space="preserve"> Т.В.</w:t>
            </w:r>
          </w:p>
        </w:tc>
        <w:tc>
          <w:tcPr>
            <w:tcW w:w="554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b/>
                <w:bCs/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Сафина Л.Е.</w:t>
            </w:r>
          </w:p>
        </w:tc>
        <w:tc>
          <w:tcPr>
            <w:tcW w:w="677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b/>
                <w:bCs/>
                <w:color w:val="333333"/>
              </w:rPr>
            </w:pPr>
            <w:proofErr w:type="spellStart"/>
            <w:r w:rsidRPr="00342E79">
              <w:rPr>
                <w:b/>
                <w:bCs/>
                <w:color w:val="333333"/>
              </w:rPr>
              <w:t>Маматов</w:t>
            </w:r>
            <w:proofErr w:type="spellEnd"/>
            <w:r w:rsidRPr="00342E79">
              <w:rPr>
                <w:b/>
                <w:bCs/>
                <w:color w:val="333333"/>
              </w:rPr>
              <w:t xml:space="preserve"> А.А.</w:t>
            </w:r>
          </w:p>
        </w:tc>
        <w:tc>
          <w:tcPr>
            <w:tcW w:w="615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b/>
                <w:bCs/>
                <w:color w:val="333333"/>
              </w:rPr>
            </w:pPr>
            <w:proofErr w:type="spellStart"/>
            <w:r w:rsidRPr="00342E79">
              <w:rPr>
                <w:b/>
                <w:bCs/>
                <w:color w:val="333333"/>
              </w:rPr>
              <w:t>Барбаков</w:t>
            </w:r>
            <w:proofErr w:type="spellEnd"/>
            <w:r w:rsidRPr="00342E79">
              <w:rPr>
                <w:b/>
                <w:bCs/>
                <w:color w:val="333333"/>
              </w:rPr>
              <w:t xml:space="preserve"> Н.С.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b/>
                <w:bCs/>
                <w:color w:val="333333"/>
              </w:rPr>
            </w:pPr>
            <w:proofErr w:type="spellStart"/>
            <w:r w:rsidRPr="00342E79">
              <w:rPr>
                <w:b/>
                <w:bCs/>
                <w:color w:val="333333"/>
              </w:rPr>
              <w:t>Моденова</w:t>
            </w:r>
            <w:proofErr w:type="spellEnd"/>
            <w:r w:rsidRPr="00342E79">
              <w:rPr>
                <w:b/>
                <w:bCs/>
                <w:color w:val="333333"/>
              </w:rPr>
              <w:t xml:space="preserve"> И.В.</w:t>
            </w:r>
          </w:p>
        </w:tc>
        <w:tc>
          <w:tcPr>
            <w:tcW w:w="60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b/>
                <w:bCs/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Итого</w:t>
            </w:r>
          </w:p>
        </w:tc>
      </w:tr>
      <w:tr w:rsidR="00DF3158" w:rsidRPr="00342E79" w:rsidTr="00FA0DE6">
        <w:tc>
          <w:tcPr>
            <w:tcW w:w="1320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Служебные входящие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28</w:t>
            </w:r>
          </w:p>
        </w:tc>
        <w:tc>
          <w:tcPr>
            <w:tcW w:w="554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12</w:t>
            </w:r>
          </w:p>
        </w:tc>
        <w:tc>
          <w:tcPr>
            <w:tcW w:w="677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2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3</w:t>
            </w:r>
          </w:p>
        </w:tc>
        <w:tc>
          <w:tcPr>
            <w:tcW w:w="60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45</w:t>
            </w:r>
          </w:p>
        </w:tc>
      </w:tr>
      <w:tr w:rsidR="00DF3158" w:rsidRPr="00342E79" w:rsidTr="00FA0DE6">
        <w:trPr>
          <w:trHeight w:val="416"/>
        </w:trPr>
        <w:tc>
          <w:tcPr>
            <w:tcW w:w="1320" w:type="pct"/>
            <w:shd w:val="clear" w:color="auto" w:fill="auto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rPr>
                <w:color w:val="333333"/>
              </w:rPr>
            </w:pPr>
            <w:r w:rsidRPr="00342E79">
              <w:rPr>
                <w:color w:val="333333"/>
              </w:rPr>
              <w:t>бумажная почта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20</w:t>
            </w:r>
          </w:p>
        </w:tc>
        <w:tc>
          <w:tcPr>
            <w:tcW w:w="554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8</w:t>
            </w:r>
          </w:p>
        </w:tc>
        <w:tc>
          <w:tcPr>
            <w:tcW w:w="677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2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3</w:t>
            </w:r>
          </w:p>
        </w:tc>
        <w:tc>
          <w:tcPr>
            <w:tcW w:w="60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33</w:t>
            </w:r>
          </w:p>
        </w:tc>
      </w:tr>
      <w:tr w:rsidR="00DF3158" w:rsidRPr="00342E79" w:rsidTr="00FA0DE6">
        <w:tc>
          <w:tcPr>
            <w:tcW w:w="1320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Входящие из правительства СО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75</w:t>
            </w:r>
          </w:p>
        </w:tc>
        <w:tc>
          <w:tcPr>
            <w:tcW w:w="554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52</w:t>
            </w:r>
          </w:p>
        </w:tc>
        <w:tc>
          <w:tcPr>
            <w:tcW w:w="677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48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25</w:t>
            </w:r>
          </w:p>
        </w:tc>
        <w:tc>
          <w:tcPr>
            <w:tcW w:w="60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200</w:t>
            </w:r>
          </w:p>
        </w:tc>
      </w:tr>
      <w:tr w:rsidR="00DF3158" w:rsidRPr="00342E79" w:rsidTr="00FA0DE6">
        <w:tc>
          <w:tcPr>
            <w:tcW w:w="1320" w:type="pct"/>
            <w:shd w:val="clear" w:color="auto" w:fill="auto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rPr>
                <w:color w:val="333333"/>
              </w:rPr>
            </w:pPr>
            <w:r w:rsidRPr="00342E79">
              <w:rPr>
                <w:color w:val="333333"/>
              </w:rPr>
              <w:t>бумажная почта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61</w:t>
            </w:r>
          </w:p>
        </w:tc>
        <w:tc>
          <w:tcPr>
            <w:tcW w:w="554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46</w:t>
            </w:r>
          </w:p>
        </w:tc>
        <w:tc>
          <w:tcPr>
            <w:tcW w:w="677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42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23</w:t>
            </w:r>
          </w:p>
        </w:tc>
        <w:tc>
          <w:tcPr>
            <w:tcW w:w="60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172</w:t>
            </w:r>
          </w:p>
        </w:tc>
      </w:tr>
      <w:tr w:rsidR="00DF3158" w:rsidRPr="00342E79" w:rsidTr="00FA0DE6">
        <w:tc>
          <w:tcPr>
            <w:tcW w:w="1320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Обращения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0</w:t>
            </w:r>
          </w:p>
        </w:tc>
        <w:tc>
          <w:tcPr>
            <w:tcW w:w="60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4</w:t>
            </w:r>
          </w:p>
        </w:tc>
      </w:tr>
      <w:tr w:rsidR="00DF3158" w:rsidRPr="00342E79" w:rsidTr="00FA0DE6">
        <w:tc>
          <w:tcPr>
            <w:tcW w:w="1320" w:type="pct"/>
            <w:shd w:val="clear" w:color="auto" w:fill="auto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rPr>
                <w:color w:val="333333"/>
              </w:rPr>
            </w:pPr>
            <w:r w:rsidRPr="00342E79">
              <w:rPr>
                <w:color w:val="333333"/>
              </w:rPr>
              <w:t>обычные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1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0</w:t>
            </w:r>
          </w:p>
        </w:tc>
        <w:tc>
          <w:tcPr>
            <w:tcW w:w="60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4</w:t>
            </w:r>
          </w:p>
        </w:tc>
      </w:tr>
      <w:tr w:rsidR="00DF3158" w:rsidRPr="00342E79" w:rsidTr="00FA0DE6">
        <w:tc>
          <w:tcPr>
            <w:tcW w:w="1320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Исходящие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55</w:t>
            </w:r>
          </w:p>
        </w:tc>
        <w:tc>
          <w:tcPr>
            <w:tcW w:w="554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22</w:t>
            </w:r>
          </w:p>
        </w:tc>
        <w:tc>
          <w:tcPr>
            <w:tcW w:w="677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49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42</w:t>
            </w:r>
          </w:p>
        </w:tc>
        <w:tc>
          <w:tcPr>
            <w:tcW w:w="60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169</w:t>
            </w:r>
          </w:p>
        </w:tc>
      </w:tr>
      <w:tr w:rsidR="00DF3158" w:rsidRPr="00342E79" w:rsidTr="00FA0DE6">
        <w:trPr>
          <w:trHeight w:val="271"/>
        </w:trPr>
        <w:tc>
          <w:tcPr>
            <w:tcW w:w="1320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Служебные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0</w:t>
            </w:r>
          </w:p>
        </w:tc>
        <w:tc>
          <w:tcPr>
            <w:tcW w:w="554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</w:t>
            </w:r>
          </w:p>
        </w:tc>
        <w:tc>
          <w:tcPr>
            <w:tcW w:w="677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0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0</w:t>
            </w:r>
          </w:p>
        </w:tc>
        <w:tc>
          <w:tcPr>
            <w:tcW w:w="60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</w:t>
            </w:r>
          </w:p>
        </w:tc>
      </w:tr>
      <w:tr w:rsidR="00DF3158" w:rsidRPr="00342E79" w:rsidTr="00FA0DE6">
        <w:trPr>
          <w:trHeight w:val="223"/>
        </w:trPr>
        <w:tc>
          <w:tcPr>
            <w:tcW w:w="1320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Итого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161</w:t>
            </w:r>
          </w:p>
        </w:tc>
        <w:tc>
          <w:tcPr>
            <w:tcW w:w="554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87</w:t>
            </w:r>
          </w:p>
        </w:tc>
        <w:tc>
          <w:tcPr>
            <w:tcW w:w="677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100</w:t>
            </w:r>
          </w:p>
        </w:tc>
        <w:tc>
          <w:tcPr>
            <w:tcW w:w="616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70</w:t>
            </w:r>
          </w:p>
        </w:tc>
        <w:tc>
          <w:tcPr>
            <w:tcW w:w="60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3158" w:rsidRPr="00342E79" w:rsidRDefault="00DF3158" w:rsidP="00FA0DE6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419</w:t>
            </w:r>
          </w:p>
        </w:tc>
      </w:tr>
    </w:tbl>
    <w:p w:rsidR="004B13A4" w:rsidRDefault="004B13A4" w:rsidP="005B4F5D"/>
    <w:p w:rsidR="006E4C57" w:rsidRDefault="006E4C57" w:rsidP="005B4F5D"/>
    <w:p w:rsidR="00106D57" w:rsidRPr="00B50EB7" w:rsidRDefault="00B50EB7" w:rsidP="00B50EB7">
      <w:pPr>
        <w:jc w:val="center"/>
        <w:rPr>
          <w:sz w:val="28"/>
          <w:szCs w:val="28"/>
        </w:rPr>
      </w:pPr>
      <w:r w:rsidRPr="00B50EB7">
        <w:rPr>
          <w:sz w:val="28"/>
          <w:szCs w:val="28"/>
        </w:rPr>
        <w:t>Статистические данные отчета Интернет-портала (</w:t>
      </w:r>
      <w:r w:rsidR="007B0819">
        <w:rPr>
          <w:sz w:val="28"/>
          <w:szCs w:val="28"/>
        </w:rPr>
        <w:t>отдел жилищной политики</w:t>
      </w:r>
      <w:r w:rsidRPr="00B50EB7">
        <w:rPr>
          <w:sz w:val="28"/>
          <w:szCs w:val="28"/>
        </w:rPr>
        <w:t xml:space="preserve"> Администрации)</w:t>
      </w:r>
    </w:p>
    <w:p w:rsidR="00106D57" w:rsidRDefault="00106D57" w:rsidP="00106D57"/>
    <w:tbl>
      <w:tblPr>
        <w:tblW w:w="4905" w:type="pct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1"/>
        <w:gridCol w:w="2397"/>
        <w:gridCol w:w="2707"/>
        <w:gridCol w:w="2630"/>
        <w:gridCol w:w="1262"/>
      </w:tblGrid>
      <w:tr w:rsidR="00E648D0" w:rsidRPr="00342E79" w:rsidTr="00342E79">
        <w:trPr>
          <w:cantSplit/>
        </w:trPr>
        <w:tc>
          <w:tcPr>
            <w:tcW w:w="184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E648D0">
            <w:pPr>
              <w:widowControl w:val="0"/>
            </w:pPr>
          </w:p>
        </w:tc>
        <w:tc>
          <w:tcPr>
            <w:tcW w:w="83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b/>
                <w:bCs/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Русских С.С.</w:t>
            </w:r>
          </w:p>
        </w:tc>
        <w:tc>
          <w:tcPr>
            <w:tcW w:w="948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b/>
                <w:bCs/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Самарина В.В.</w:t>
            </w:r>
          </w:p>
        </w:tc>
        <w:tc>
          <w:tcPr>
            <w:tcW w:w="92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b/>
                <w:bCs/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Романова В.В.</w:t>
            </w:r>
          </w:p>
        </w:tc>
        <w:tc>
          <w:tcPr>
            <w:tcW w:w="442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b/>
                <w:bCs/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Итого</w:t>
            </w:r>
          </w:p>
        </w:tc>
      </w:tr>
      <w:tr w:rsidR="00FA0DE6" w:rsidRPr="00342E79" w:rsidTr="00342E79">
        <w:trPr>
          <w:cantSplit/>
        </w:trPr>
        <w:tc>
          <w:tcPr>
            <w:tcW w:w="184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E648D0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Служебные входящие</w:t>
            </w:r>
          </w:p>
        </w:tc>
        <w:tc>
          <w:tcPr>
            <w:tcW w:w="83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11</w:t>
            </w:r>
          </w:p>
        </w:tc>
        <w:tc>
          <w:tcPr>
            <w:tcW w:w="948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38</w:t>
            </w:r>
          </w:p>
        </w:tc>
        <w:tc>
          <w:tcPr>
            <w:tcW w:w="92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72</w:t>
            </w:r>
          </w:p>
        </w:tc>
        <w:tc>
          <w:tcPr>
            <w:tcW w:w="442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121</w:t>
            </w:r>
          </w:p>
        </w:tc>
      </w:tr>
      <w:tr w:rsidR="00E648D0" w:rsidRPr="00342E79" w:rsidTr="00342E79">
        <w:trPr>
          <w:cantSplit/>
        </w:trPr>
        <w:tc>
          <w:tcPr>
            <w:tcW w:w="1849" w:type="pct"/>
            <w:shd w:val="clear" w:color="auto" w:fill="auto"/>
            <w:noWrap/>
            <w:tcMar>
              <w:top w:w="0" w:type="dxa"/>
              <w:left w:w="300" w:type="dxa"/>
              <w:bottom w:w="0" w:type="dxa"/>
              <w:right w:w="0" w:type="dxa"/>
            </w:tcMar>
            <w:hideMark/>
          </w:tcPr>
          <w:p w:rsidR="00106D57" w:rsidRPr="00342E79" w:rsidRDefault="00106D57" w:rsidP="00E648D0">
            <w:pPr>
              <w:widowControl w:val="0"/>
              <w:rPr>
                <w:color w:val="333333"/>
              </w:rPr>
            </w:pPr>
            <w:r w:rsidRPr="00342E79">
              <w:rPr>
                <w:color w:val="333333"/>
              </w:rPr>
              <w:t>бумажная почта</w:t>
            </w:r>
          </w:p>
        </w:tc>
        <w:tc>
          <w:tcPr>
            <w:tcW w:w="83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11</w:t>
            </w:r>
          </w:p>
        </w:tc>
        <w:tc>
          <w:tcPr>
            <w:tcW w:w="948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36</w:t>
            </w:r>
          </w:p>
        </w:tc>
        <w:tc>
          <w:tcPr>
            <w:tcW w:w="92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62</w:t>
            </w:r>
          </w:p>
        </w:tc>
        <w:tc>
          <w:tcPr>
            <w:tcW w:w="442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109</w:t>
            </w:r>
          </w:p>
        </w:tc>
      </w:tr>
      <w:tr w:rsidR="00FA0DE6" w:rsidRPr="00342E79" w:rsidTr="00342E79">
        <w:trPr>
          <w:cantSplit/>
        </w:trPr>
        <w:tc>
          <w:tcPr>
            <w:tcW w:w="184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E648D0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Входящие из правительства СО</w:t>
            </w:r>
          </w:p>
        </w:tc>
        <w:tc>
          <w:tcPr>
            <w:tcW w:w="83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7</w:t>
            </w:r>
          </w:p>
        </w:tc>
        <w:tc>
          <w:tcPr>
            <w:tcW w:w="948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6</w:t>
            </w:r>
          </w:p>
        </w:tc>
        <w:tc>
          <w:tcPr>
            <w:tcW w:w="92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17</w:t>
            </w:r>
          </w:p>
        </w:tc>
        <w:tc>
          <w:tcPr>
            <w:tcW w:w="442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30</w:t>
            </w:r>
          </w:p>
        </w:tc>
      </w:tr>
      <w:tr w:rsidR="00E648D0" w:rsidRPr="00342E79" w:rsidTr="00342E79">
        <w:trPr>
          <w:cantSplit/>
        </w:trPr>
        <w:tc>
          <w:tcPr>
            <w:tcW w:w="1849" w:type="pct"/>
            <w:shd w:val="clear" w:color="auto" w:fill="auto"/>
            <w:noWrap/>
            <w:tcMar>
              <w:top w:w="0" w:type="dxa"/>
              <w:left w:w="300" w:type="dxa"/>
              <w:bottom w:w="0" w:type="dxa"/>
              <w:right w:w="0" w:type="dxa"/>
            </w:tcMar>
            <w:hideMark/>
          </w:tcPr>
          <w:p w:rsidR="00106D57" w:rsidRPr="00342E79" w:rsidRDefault="00106D57" w:rsidP="00E648D0">
            <w:pPr>
              <w:widowControl w:val="0"/>
              <w:rPr>
                <w:color w:val="333333"/>
              </w:rPr>
            </w:pPr>
            <w:r w:rsidRPr="00342E79">
              <w:rPr>
                <w:color w:val="333333"/>
              </w:rPr>
              <w:t>бумажная почта</w:t>
            </w:r>
          </w:p>
        </w:tc>
        <w:tc>
          <w:tcPr>
            <w:tcW w:w="83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7</w:t>
            </w:r>
          </w:p>
        </w:tc>
        <w:tc>
          <w:tcPr>
            <w:tcW w:w="948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6</w:t>
            </w:r>
          </w:p>
        </w:tc>
        <w:tc>
          <w:tcPr>
            <w:tcW w:w="92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15</w:t>
            </w:r>
          </w:p>
        </w:tc>
        <w:tc>
          <w:tcPr>
            <w:tcW w:w="442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28</w:t>
            </w:r>
          </w:p>
        </w:tc>
      </w:tr>
      <w:tr w:rsidR="00FA0DE6" w:rsidRPr="00342E79" w:rsidTr="00342E79">
        <w:trPr>
          <w:cantSplit/>
        </w:trPr>
        <w:tc>
          <w:tcPr>
            <w:tcW w:w="184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E648D0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Обращения</w:t>
            </w:r>
          </w:p>
        </w:tc>
        <w:tc>
          <w:tcPr>
            <w:tcW w:w="83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12</w:t>
            </w:r>
          </w:p>
        </w:tc>
        <w:tc>
          <w:tcPr>
            <w:tcW w:w="948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39</w:t>
            </w:r>
          </w:p>
        </w:tc>
        <w:tc>
          <w:tcPr>
            <w:tcW w:w="92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73</w:t>
            </w:r>
          </w:p>
        </w:tc>
        <w:tc>
          <w:tcPr>
            <w:tcW w:w="442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124</w:t>
            </w:r>
          </w:p>
        </w:tc>
      </w:tr>
      <w:tr w:rsidR="00E648D0" w:rsidRPr="00342E79" w:rsidTr="00342E79">
        <w:trPr>
          <w:cantSplit/>
        </w:trPr>
        <w:tc>
          <w:tcPr>
            <w:tcW w:w="1849" w:type="pct"/>
            <w:shd w:val="clear" w:color="auto" w:fill="auto"/>
            <w:noWrap/>
            <w:tcMar>
              <w:top w:w="0" w:type="dxa"/>
              <w:left w:w="300" w:type="dxa"/>
              <w:bottom w:w="0" w:type="dxa"/>
              <w:right w:w="0" w:type="dxa"/>
            </w:tcMar>
            <w:hideMark/>
          </w:tcPr>
          <w:p w:rsidR="00106D57" w:rsidRPr="00342E79" w:rsidRDefault="00106D57" w:rsidP="00E648D0">
            <w:pPr>
              <w:widowControl w:val="0"/>
              <w:rPr>
                <w:color w:val="333333"/>
              </w:rPr>
            </w:pPr>
            <w:r w:rsidRPr="00342E79">
              <w:rPr>
                <w:color w:val="333333"/>
              </w:rPr>
              <w:t>обычные</w:t>
            </w:r>
          </w:p>
        </w:tc>
        <w:tc>
          <w:tcPr>
            <w:tcW w:w="83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9</w:t>
            </w:r>
          </w:p>
        </w:tc>
        <w:tc>
          <w:tcPr>
            <w:tcW w:w="948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39</w:t>
            </w:r>
          </w:p>
        </w:tc>
        <w:tc>
          <w:tcPr>
            <w:tcW w:w="92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69</w:t>
            </w:r>
          </w:p>
        </w:tc>
        <w:tc>
          <w:tcPr>
            <w:tcW w:w="442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117</w:t>
            </w:r>
          </w:p>
        </w:tc>
      </w:tr>
      <w:tr w:rsidR="00E648D0" w:rsidRPr="00342E79" w:rsidTr="00342E79">
        <w:trPr>
          <w:cantSplit/>
        </w:trPr>
        <w:tc>
          <w:tcPr>
            <w:tcW w:w="1849" w:type="pct"/>
            <w:shd w:val="clear" w:color="auto" w:fill="auto"/>
            <w:noWrap/>
            <w:tcMar>
              <w:top w:w="0" w:type="dxa"/>
              <w:left w:w="300" w:type="dxa"/>
              <w:bottom w:w="0" w:type="dxa"/>
              <w:right w:w="0" w:type="dxa"/>
            </w:tcMar>
            <w:hideMark/>
          </w:tcPr>
          <w:p w:rsidR="00106D57" w:rsidRPr="00342E79" w:rsidRDefault="00106D57" w:rsidP="00E648D0">
            <w:pPr>
              <w:widowControl w:val="0"/>
              <w:rPr>
                <w:color w:val="333333"/>
              </w:rPr>
            </w:pPr>
            <w:r w:rsidRPr="00342E79">
              <w:rPr>
                <w:color w:val="333333"/>
              </w:rPr>
              <w:t>из Правительства СО</w:t>
            </w:r>
          </w:p>
        </w:tc>
        <w:tc>
          <w:tcPr>
            <w:tcW w:w="83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3</w:t>
            </w:r>
          </w:p>
        </w:tc>
        <w:tc>
          <w:tcPr>
            <w:tcW w:w="948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0</w:t>
            </w:r>
          </w:p>
        </w:tc>
        <w:tc>
          <w:tcPr>
            <w:tcW w:w="92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4</w:t>
            </w:r>
          </w:p>
        </w:tc>
        <w:tc>
          <w:tcPr>
            <w:tcW w:w="442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color w:val="333333"/>
              </w:rPr>
              <w:t>7</w:t>
            </w:r>
          </w:p>
        </w:tc>
      </w:tr>
      <w:tr w:rsidR="00FA0DE6" w:rsidRPr="00342E79" w:rsidTr="00342E79">
        <w:trPr>
          <w:cantSplit/>
        </w:trPr>
        <w:tc>
          <w:tcPr>
            <w:tcW w:w="184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E648D0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Исходящие</w:t>
            </w:r>
          </w:p>
        </w:tc>
        <w:tc>
          <w:tcPr>
            <w:tcW w:w="83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44</w:t>
            </w:r>
          </w:p>
        </w:tc>
        <w:tc>
          <w:tcPr>
            <w:tcW w:w="948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64</w:t>
            </w:r>
          </w:p>
        </w:tc>
        <w:tc>
          <w:tcPr>
            <w:tcW w:w="92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175</w:t>
            </w:r>
          </w:p>
        </w:tc>
        <w:tc>
          <w:tcPr>
            <w:tcW w:w="442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283</w:t>
            </w:r>
          </w:p>
        </w:tc>
      </w:tr>
      <w:tr w:rsidR="00FA0DE6" w:rsidRPr="00342E79" w:rsidTr="00342E79">
        <w:trPr>
          <w:cantSplit/>
        </w:trPr>
        <w:tc>
          <w:tcPr>
            <w:tcW w:w="184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E648D0">
            <w:pPr>
              <w:widowControl w:val="0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Итого</w:t>
            </w:r>
          </w:p>
        </w:tc>
        <w:tc>
          <w:tcPr>
            <w:tcW w:w="839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74</w:t>
            </w:r>
          </w:p>
        </w:tc>
        <w:tc>
          <w:tcPr>
            <w:tcW w:w="948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147</w:t>
            </w:r>
          </w:p>
        </w:tc>
        <w:tc>
          <w:tcPr>
            <w:tcW w:w="921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337</w:t>
            </w:r>
          </w:p>
        </w:tc>
        <w:tc>
          <w:tcPr>
            <w:tcW w:w="442" w:type="pct"/>
            <w:shd w:val="clear" w:color="auto" w:fill="auto"/>
            <w:noWrap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106D57" w:rsidRPr="00342E79" w:rsidRDefault="00106D57" w:rsidP="00342E79">
            <w:pPr>
              <w:widowControl w:val="0"/>
              <w:jc w:val="center"/>
              <w:rPr>
                <w:color w:val="333333"/>
              </w:rPr>
            </w:pPr>
            <w:r w:rsidRPr="00342E79">
              <w:rPr>
                <w:b/>
                <w:bCs/>
                <w:color w:val="333333"/>
              </w:rPr>
              <w:t>558</w:t>
            </w:r>
          </w:p>
        </w:tc>
      </w:tr>
    </w:tbl>
    <w:p w:rsidR="00106D57" w:rsidRDefault="00106D57" w:rsidP="00106D57"/>
    <w:sectPr w:rsidR="00106D57" w:rsidSect="00FB1BA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3FC" w:rsidRDefault="004043FC" w:rsidP="00ED0196">
      <w:r>
        <w:separator/>
      </w:r>
    </w:p>
  </w:endnote>
  <w:endnote w:type="continuationSeparator" w:id="0">
    <w:p w:rsidR="004043FC" w:rsidRDefault="004043FC" w:rsidP="00ED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3FC" w:rsidRDefault="004043FC" w:rsidP="00ED0196">
      <w:r>
        <w:separator/>
      </w:r>
    </w:p>
  </w:footnote>
  <w:footnote w:type="continuationSeparator" w:id="0">
    <w:p w:rsidR="004043FC" w:rsidRDefault="004043FC" w:rsidP="00ED0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9906024"/>
      <w:docPartObj>
        <w:docPartGallery w:val="Page Numbers (Top of Page)"/>
        <w:docPartUnique/>
      </w:docPartObj>
    </w:sdtPr>
    <w:sdtEndPr/>
    <w:sdtContent>
      <w:p w:rsidR="00ED0196" w:rsidRDefault="00ED01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B81">
          <w:rPr>
            <w:noProof/>
          </w:rPr>
          <w:t>3</w:t>
        </w:r>
        <w:r>
          <w:fldChar w:fldCharType="end"/>
        </w:r>
      </w:p>
    </w:sdtContent>
  </w:sdt>
  <w:p w:rsidR="00ED0196" w:rsidRDefault="00ED01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630"/>
    <w:rsid w:val="000B388D"/>
    <w:rsid w:val="000D0B81"/>
    <w:rsid w:val="00106D57"/>
    <w:rsid w:val="0013448B"/>
    <w:rsid w:val="00212CF9"/>
    <w:rsid w:val="00250A54"/>
    <w:rsid w:val="0027240B"/>
    <w:rsid w:val="002C7D20"/>
    <w:rsid w:val="002F4899"/>
    <w:rsid w:val="00310F30"/>
    <w:rsid w:val="00342E79"/>
    <w:rsid w:val="003539A2"/>
    <w:rsid w:val="00365428"/>
    <w:rsid w:val="004043FC"/>
    <w:rsid w:val="004769B2"/>
    <w:rsid w:val="004B13A4"/>
    <w:rsid w:val="005B4F5D"/>
    <w:rsid w:val="00624195"/>
    <w:rsid w:val="00693C1B"/>
    <w:rsid w:val="006E4C57"/>
    <w:rsid w:val="007005D1"/>
    <w:rsid w:val="00724CC7"/>
    <w:rsid w:val="007B0819"/>
    <w:rsid w:val="007F3DA8"/>
    <w:rsid w:val="00820B79"/>
    <w:rsid w:val="00874270"/>
    <w:rsid w:val="008B66FB"/>
    <w:rsid w:val="008E3C45"/>
    <w:rsid w:val="00961689"/>
    <w:rsid w:val="00971630"/>
    <w:rsid w:val="009803DC"/>
    <w:rsid w:val="009B3ABB"/>
    <w:rsid w:val="009D6B44"/>
    <w:rsid w:val="00A41ABB"/>
    <w:rsid w:val="00B362A9"/>
    <w:rsid w:val="00B43D7F"/>
    <w:rsid w:val="00B50EB7"/>
    <w:rsid w:val="00B94F17"/>
    <w:rsid w:val="00BB7F9A"/>
    <w:rsid w:val="00BD0600"/>
    <w:rsid w:val="00C92495"/>
    <w:rsid w:val="00CA1735"/>
    <w:rsid w:val="00D93504"/>
    <w:rsid w:val="00DE7565"/>
    <w:rsid w:val="00DF3158"/>
    <w:rsid w:val="00E648D0"/>
    <w:rsid w:val="00ED0196"/>
    <w:rsid w:val="00EE4DBF"/>
    <w:rsid w:val="00F14951"/>
    <w:rsid w:val="00FA0DE6"/>
    <w:rsid w:val="00FB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AE0ED"/>
  <w15:chartTrackingRefBased/>
  <w15:docId w15:val="{EC772CA6-C18C-4217-A9B6-6B1DC186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6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48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48D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D01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1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B3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4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7FCF8-9455-483D-A29D-7F2B2D8A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Наталья Николаевна</dc:creator>
  <cp:keywords/>
  <dc:description/>
  <cp:lastModifiedBy>Попова Наталья Николаевна</cp:lastModifiedBy>
  <cp:revision>12</cp:revision>
  <cp:lastPrinted>2019-02-08T04:24:00Z</cp:lastPrinted>
  <dcterms:created xsi:type="dcterms:W3CDTF">2019-01-31T06:15:00Z</dcterms:created>
  <dcterms:modified xsi:type="dcterms:W3CDTF">2019-02-08T05:19:00Z</dcterms:modified>
</cp:coreProperties>
</file>